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1B" w:rsidRDefault="003D141B" w:rsidP="00EB15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F1A7C" wp14:editId="1407CE28">
                <wp:simplePos x="0" y="0"/>
                <wp:positionH relativeFrom="margin">
                  <wp:align>right</wp:align>
                </wp:positionH>
                <wp:positionV relativeFrom="paragraph">
                  <wp:posOffset>651510</wp:posOffset>
                </wp:positionV>
                <wp:extent cx="6153150" cy="4191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141B" w:rsidRPr="003D141B" w:rsidRDefault="003D141B" w:rsidP="003D141B">
                            <w:pPr>
                              <w:pStyle w:val="headline"/>
                              <w:shd w:val="clear" w:color="auto" w:fill="FFFFFF"/>
                              <w:spacing w:after="450"/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141B">
                              <w:rPr>
                                <w:rFonts w:ascii="Arial" w:hAnsi="Arial" w:cs="Arial"/>
                                <w:b/>
                                <w:color w:val="C00000"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«Игры по экологии в детском саду»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F1A7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33.3pt;margin-top:51.3pt;width:484.5pt;height:3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" filled="f" stroked="f">
                <v:fill o:detectmouseclick="t"/>
                <v:textbox>
                  <w:txbxContent>
                    <w:p w:rsidR="003D141B" w:rsidRPr="003D141B" w:rsidRDefault="003D141B" w:rsidP="003D141B">
                      <w:pPr>
                        <w:pStyle w:val="headline"/>
                        <w:shd w:val="clear" w:color="auto" w:fill="FFFFFF"/>
                        <w:spacing w:after="450"/>
                        <w:jc w:val="center"/>
                        <w:rPr>
                          <w:b/>
                          <w:noProof/>
                          <w:color w:val="C0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D141B">
                        <w:rPr>
                          <w:rFonts w:ascii="Arial" w:hAnsi="Arial" w:cs="Arial"/>
                          <w:b/>
                          <w:color w:val="C00000"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«Игры по экологии в детском саду»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2FD7B" wp14:editId="633346E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248400" cy="5905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141B" w:rsidRPr="003D141B" w:rsidRDefault="003D141B" w:rsidP="003D141B">
                            <w:pPr>
                              <w:pStyle w:val="headline"/>
                              <w:shd w:val="clear" w:color="auto" w:fill="FFFFFF"/>
                              <w:spacing w:after="450"/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D141B">
                              <w:rPr>
                                <w:rFonts w:ascii="Arial" w:hAnsi="Arial" w:cs="Arial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Консультация для воспитателей: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2FD7B" id="Надпись 1" o:spid="_x0000_s1027" type="#_x0000_t202" style="position:absolute;margin-left:440.8pt;margin-top:.3pt;width:492pt;height: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" filled="f" stroked="f">
                <v:fill o:detectmouseclick="t"/>
                <v:textbox>
                  <w:txbxContent>
                    <w:p w:rsidR="003D141B" w:rsidRPr="003D141B" w:rsidRDefault="003D141B" w:rsidP="003D141B">
                      <w:pPr>
                        <w:pStyle w:val="headline"/>
                        <w:shd w:val="clear" w:color="auto" w:fill="FFFFFF"/>
                        <w:spacing w:after="450"/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D141B">
                        <w:rPr>
                          <w:rFonts w:ascii="Arial" w:hAnsi="Arial" w:cs="Arial"/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Консультация для воспитателей: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bookmarkStart w:id="0" w:name="_GoBack"/>
      <w:bookmarkEnd w:id="0"/>
    </w:p>
    <w:p w:rsidR="00EB1516" w:rsidRPr="003D141B" w:rsidRDefault="003D141B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       </w:t>
      </w:r>
      <w:r w:rsidR="00EB1516" w:rsidRPr="003D141B">
        <w:rPr>
          <w:color w:val="111111"/>
          <w:sz w:val="28"/>
        </w:rPr>
        <w:t>В последнее время резко возрос интерес к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экологии и экологическому воспитанию</w:t>
      </w:r>
      <w:r w:rsidR="00EB1516" w:rsidRPr="003D141B">
        <w:rPr>
          <w:color w:val="111111"/>
          <w:sz w:val="28"/>
        </w:rPr>
        <w:t>. Человек – часть </w:t>
      </w:r>
      <w:r w:rsidR="00EB1516" w:rsidRPr="003D141B">
        <w:rPr>
          <w:color w:val="111111"/>
          <w:sz w:val="28"/>
          <w:u w:val="single"/>
          <w:bdr w:val="none" w:sz="0" w:space="0" w:color="auto" w:frame="1"/>
        </w:rPr>
        <w:t>природы</w:t>
      </w:r>
      <w:r w:rsidR="00EB1516" w:rsidRPr="003D141B">
        <w:rPr>
          <w:color w:val="111111"/>
          <w:sz w:val="28"/>
        </w:rPr>
        <w:t>: он не может жить вне ее, не может нарушать законы, по которым существует окружающий его мир. Только научившись жить в полном согласии с природой, мы сможем лучше понять ее тайны, сохранить самое удивительное творение природы – жизнь на земле.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rStyle w:val="a4"/>
          <w:color w:val="111111"/>
          <w:sz w:val="28"/>
          <w:bdr w:val="none" w:sz="0" w:space="0" w:color="auto" w:frame="1"/>
        </w:rPr>
        <w:t>Экологическое</w:t>
      </w:r>
      <w:r w:rsidRPr="003D141B">
        <w:rPr>
          <w:color w:val="111111"/>
          <w:sz w:val="28"/>
        </w:rPr>
        <w:t> отношение к миру природы формируется и развивается на протяжении всей жизни человека. Умение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«смотреть»</w:t>
      </w:r>
      <w:r w:rsidRPr="003D141B">
        <w:rPr>
          <w:color w:val="111111"/>
          <w:sz w:val="28"/>
        </w:rPr>
        <w:t> и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«видеть»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«слушать»</w:t>
      </w:r>
      <w:r w:rsidRPr="003D141B">
        <w:rPr>
          <w:color w:val="111111"/>
          <w:sz w:val="28"/>
        </w:rPr>
        <w:t> и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«слышать»</w:t>
      </w:r>
      <w:r w:rsidRPr="003D141B">
        <w:rPr>
          <w:color w:val="111111"/>
          <w:sz w:val="28"/>
        </w:rPr>
        <w:t> не развивается само собой, не дается от рождения в готовом виде, а </w:t>
      </w:r>
      <w:r w:rsidRPr="003D141B">
        <w:rPr>
          <w:rStyle w:val="a4"/>
          <w:color w:val="111111"/>
          <w:sz w:val="28"/>
          <w:bdr w:val="none" w:sz="0" w:space="0" w:color="auto" w:frame="1"/>
        </w:rPr>
        <w:t>воспитывается</w:t>
      </w:r>
      <w:r w:rsidRPr="003D141B">
        <w:rPr>
          <w:color w:val="111111"/>
          <w:sz w:val="28"/>
        </w:rPr>
        <w:t>. Учиться жить в согласии с природой, с окружающей средой следует начинать в дошкольном возрасте.</w:t>
      </w:r>
    </w:p>
    <w:p w:rsidR="00EB1516" w:rsidRPr="003D141B" w:rsidRDefault="003D141B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     </w:t>
      </w:r>
      <w:r w:rsidR="00EB1516" w:rsidRPr="003D141B">
        <w:rPr>
          <w:color w:val="111111"/>
          <w:sz w:val="28"/>
        </w:rPr>
        <w:t>Дошкольный возраст – оптимальный этап в развитии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экологической культуры личности</w:t>
      </w:r>
      <w:r w:rsidR="00EB1516" w:rsidRPr="003D141B">
        <w:rPr>
          <w:color w:val="111111"/>
          <w:sz w:val="28"/>
        </w:rPr>
        <w:t>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экологических позиций личности</w:t>
      </w:r>
      <w:r w:rsidR="00EB1516" w:rsidRPr="003D141B">
        <w:rPr>
          <w:color w:val="111111"/>
          <w:sz w:val="28"/>
        </w:rPr>
        <w:t>, которые проявляются во взаимодействиях ребенка с природой, а также в его поведении в природе. Именно благодаря этому появляется возможность формирования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экологических знаний у детей</w:t>
      </w:r>
      <w:r w:rsidR="00EB1516" w:rsidRPr="003D141B">
        <w:rPr>
          <w:color w:val="111111"/>
          <w:sz w:val="28"/>
        </w:rPr>
        <w:t>, норм и правил взаимодействия с природой,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воспитания сопереживания к ней</w:t>
      </w:r>
      <w:r w:rsidR="00EB1516" w:rsidRPr="003D141B">
        <w:rPr>
          <w:color w:val="111111"/>
          <w:sz w:val="28"/>
        </w:rPr>
        <w:t>, активности в решении некоторых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экологических проблем</w:t>
      </w:r>
      <w:r w:rsidR="00EB1516" w:rsidRPr="003D141B">
        <w:rPr>
          <w:color w:val="111111"/>
          <w:sz w:val="28"/>
        </w:rPr>
        <w:t>.</w:t>
      </w:r>
    </w:p>
    <w:p w:rsidR="00EB1516" w:rsidRPr="003D141B" w:rsidRDefault="003D141B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     </w:t>
      </w:r>
      <w:r w:rsidR="00EB1516" w:rsidRPr="003D141B">
        <w:rPr>
          <w:color w:val="111111"/>
          <w:sz w:val="28"/>
        </w:rPr>
        <w:t>Исследования отечественных психологов показали, что развитие и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воспитание</w:t>
      </w:r>
      <w:r w:rsidR="00EB1516" w:rsidRPr="003D141B">
        <w:rPr>
          <w:color w:val="111111"/>
          <w:sz w:val="28"/>
        </w:rPr>
        <w:t> ребенка происходит во всех видах деятельности, но, прежде всего, в игре. Именно игра позволяет удовлетворить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детскую любознательность</w:t>
      </w:r>
      <w:r w:rsidR="00EB1516" w:rsidRPr="003D141B">
        <w:rPr>
          <w:color w:val="111111"/>
          <w:sz w:val="28"/>
        </w:rPr>
        <w:t>, вовлечь ребенка в активное освоение окружающего мира, помогает ему овладеть способами познания связей между предметами и явлениями.</w:t>
      </w:r>
    </w:p>
    <w:p w:rsidR="00EB1516" w:rsidRPr="003D141B" w:rsidRDefault="003D141B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        </w:t>
      </w:r>
      <w:r w:rsidR="00EB1516" w:rsidRPr="003D141B">
        <w:rPr>
          <w:color w:val="111111"/>
          <w:sz w:val="28"/>
        </w:rPr>
        <w:t>Игровая деятельность влияет на формирование произвольности всех психических процессов – от элементарных до самых сложных. Так, в игре начинают развиваться произвольное поведение, произвольное внимание и память. В условиях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игры</w:t>
      </w:r>
      <w:r w:rsidR="00EB1516" w:rsidRPr="003D141B">
        <w:rPr>
          <w:color w:val="111111"/>
          <w:sz w:val="28"/>
        </w:rPr>
        <w:t> дети лучше сосредотачиваются и больше запоминают, чем по прямому заданию взрослых.</w:t>
      </w:r>
    </w:p>
    <w:p w:rsidR="00EB1516" w:rsidRPr="003D141B" w:rsidRDefault="003D141B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         </w:t>
      </w:r>
      <w:r w:rsidR="00EB1516" w:rsidRPr="003D141B">
        <w:rPr>
          <w:color w:val="111111"/>
          <w:sz w:val="28"/>
        </w:rPr>
        <w:t>В формировании у детей эмоционального отношения к природе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воспитатель</w:t>
      </w:r>
      <w:r w:rsidR="00EB1516" w:rsidRPr="003D141B">
        <w:rPr>
          <w:color w:val="111111"/>
          <w:sz w:val="28"/>
        </w:rPr>
        <w:t> использует многие виды игр. С малышами проводит очень простые по содержанию подвижные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игры</w:t>
      </w:r>
      <w:r w:rsidR="00EB1516" w:rsidRPr="003D141B">
        <w:rPr>
          <w:color w:val="111111"/>
          <w:sz w:val="28"/>
        </w:rPr>
        <w:t>, так или иначе основанные на представлениях о природе. Эти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игры</w:t>
      </w:r>
      <w:r w:rsidR="00EB1516" w:rsidRPr="003D141B">
        <w:rPr>
          <w:color w:val="111111"/>
          <w:sz w:val="28"/>
        </w:rPr>
        <w:t> закрепляют первые крупицы знаний, которые дети получают в наблюдениях.</w:t>
      </w:r>
    </w:p>
    <w:p w:rsidR="00EB1516" w:rsidRPr="003D141B" w:rsidRDefault="003D141B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</w:t>
      </w:r>
      <w:r w:rsidR="00EB1516" w:rsidRPr="003D141B">
        <w:rPr>
          <w:color w:val="111111"/>
          <w:sz w:val="28"/>
        </w:rPr>
        <w:t>Большие возможности в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воспитании экологических</w:t>
      </w:r>
      <w:r w:rsidR="00EB1516" w:rsidRPr="003D141B">
        <w:rPr>
          <w:color w:val="111111"/>
          <w:sz w:val="28"/>
        </w:rPr>
        <w:t> чувств по отношению к окружающему миру заложены, прежде всего, в дидактических играх.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lastRenderedPageBreak/>
        <w:t>Развить положительные эмоции по отношению к природе помогают </w:t>
      </w:r>
      <w:r w:rsidRPr="003D141B">
        <w:rPr>
          <w:rStyle w:val="a4"/>
          <w:color w:val="111111"/>
          <w:sz w:val="28"/>
          <w:bdr w:val="none" w:sz="0" w:space="0" w:color="auto" w:frame="1"/>
        </w:rPr>
        <w:t>игры-превращения</w:t>
      </w:r>
      <w:r w:rsidRPr="003D141B">
        <w:rPr>
          <w:color w:val="111111"/>
          <w:sz w:val="28"/>
        </w:rPr>
        <w:t xml:space="preserve">, направленные на возникновение у ребенка </w:t>
      </w:r>
      <w:proofErr w:type="spellStart"/>
      <w:r w:rsidRPr="003D141B">
        <w:rPr>
          <w:color w:val="111111"/>
          <w:sz w:val="28"/>
        </w:rPr>
        <w:t>эмпатии</w:t>
      </w:r>
      <w:proofErr w:type="spellEnd"/>
      <w:r w:rsidRPr="003D141B">
        <w:rPr>
          <w:color w:val="111111"/>
          <w:sz w:val="28"/>
        </w:rPr>
        <w:t xml:space="preserve"> к животным, растениям, объектам неживой природы.</w:t>
      </w:r>
    </w:p>
    <w:p w:rsidR="00EB1516" w:rsidRPr="003D141B" w:rsidRDefault="003D141B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  </w:t>
      </w:r>
      <w:r w:rsidR="00EB1516" w:rsidRPr="003D141B">
        <w:rPr>
          <w:color w:val="111111"/>
          <w:sz w:val="28"/>
        </w:rPr>
        <w:t>На занятиях по физической культуре обучение детей разнообразным видам движений и игровым упражнениям проводится в виде имитационно-подражательных движений и игр, в которых ребенок должен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воспроизвести</w:t>
      </w:r>
      <w:r w:rsidR="00EB1516" w:rsidRPr="003D141B">
        <w:rPr>
          <w:color w:val="111111"/>
          <w:sz w:val="28"/>
        </w:rPr>
        <w:t> знакомые ему образы зверей, птиц, насекомых, деревьев и т. д.</w:t>
      </w:r>
    </w:p>
    <w:p w:rsidR="00EB1516" w:rsidRPr="003D141B" w:rsidRDefault="003D141B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C00000"/>
          <w:sz w:val="28"/>
        </w:rPr>
      </w:pPr>
      <w:r>
        <w:rPr>
          <w:color w:val="111111"/>
          <w:sz w:val="28"/>
        </w:rPr>
        <w:t xml:space="preserve">                   </w:t>
      </w:r>
      <w:r w:rsidR="00EB1516" w:rsidRPr="003D141B">
        <w:rPr>
          <w:color w:val="C00000"/>
          <w:sz w:val="28"/>
        </w:rPr>
        <w:t>Классификация </w:t>
      </w:r>
      <w:r w:rsidR="00EB1516" w:rsidRPr="003D141B">
        <w:rPr>
          <w:rStyle w:val="a4"/>
          <w:color w:val="C00000"/>
          <w:sz w:val="28"/>
          <w:bdr w:val="none" w:sz="0" w:space="0" w:color="auto" w:frame="1"/>
        </w:rPr>
        <w:t>экологических игр</w:t>
      </w:r>
      <w:r w:rsidR="00EB1516" w:rsidRPr="003D141B">
        <w:rPr>
          <w:color w:val="C00000"/>
          <w:sz w:val="28"/>
        </w:rPr>
        <w:t>: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• ролевые;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• имитационные;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• соревновательные;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• дидактические;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• </w:t>
      </w:r>
      <w:r w:rsidRPr="003D141B">
        <w:rPr>
          <w:rStyle w:val="a4"/>
          <w:color w:val="111111"/>
          <w:sz w:val="28"/>
          <w:bdr w:val="none" w:sz="0" w:space="0" w:color="auto" w:frame="1"/>
        </w:rPr>
        <w:t>игры-путешествия</w:t>
      </w:r>
      <w:r w:rsidRPr="003D141B">
        <w:rPr>
          <w:color w:val="111111"/>
          <w:sz w:val="28"/>
        </w:rPr>
        <w:t>.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 xml:space="preserve">Особенности </w:t>
      </w:r>
      <w:r w:rsidRPr="003D141B">
        <w:rPr>
          <w:b/>
          <w:color w:val="111111"/>
          <w:sz w:val="28"/>
        </w:rPr>
        <w:t>ролевых </w:t>
      </w:r>
      <w:r w:rsidRPr="003D141B">
        <w:rPr>
          <w:rStyle w:val="a4"/>
          <w:b w:val="0"/>
          <w:color w:val="111111"/>
          <w:sz w:val="28"/>
          <w:bdr w:val="none" w:sz="0" w:space="0" w:color="auto" w:frame="1"/>
        </w:rPr>
        <w:t>экологических игр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 xml:space="preserve">В процессе </w:t>
      </w:r>
      <w:r w:rsidRPr="003D141B">
        <w:rPr>
          <w:b/>
          <w:color w:val="111111"/>
          <w:sz w:val="28"/>
        </w:rPr>
        <w:t>ролевых</w:t>
      </w:r>
      <w:r w:rsidRPr="003D141B">
        <w:rPr>
          <w:color w:val="111111"/>
          <w:sz w:val="28"/>
        </w:rPr>
        <w:t> </w:t>
      </w:r>
      <w:r w:rsidRPr="003D141B">
        <w:rPr>
          <w:rStyle w:val="a4"/>
          <w:b w:val="0"/>
          <w:color w:val="111111"/>
          <w:sz w:val="28"/>
          <w:bdr w:val="none" w:sz="0" w:space="0" w:color="auto" w:frame="1"/>
        </w:rPr>
        <w:t>экологических</w:t>
      </w:r>
      <w:r w:rsidRPr="003D141B">
        <w:rPr>
          <w:b/>
          <w:color w:val="111111"/>
          <w:sz w:val="28"/>
        </w:rPr>
        <w:t> </w:t>
      </w:r>
      <w:r w:rsidRPr="003D141B">
        <w:rPr>
          <w:color w:val="111111"/>
          <w:sz w:val="28"/>
        </w:rPr>
        <w:t>игр ребенок имеет возможность моделировать социальное содержание </w:t>
      </w:r>
      <w:r w:rsidRPr="003D141B">
        <w:rPr>
          <w:rStyle w:val="a4"/>
          <w:color w:val="111111"/>
          <w:sz w:val="28"/>
          <w:bdr w:val="none" w:sz="0" w:space="0" w:color="auto" w:frame="1"/>
        </w:rPr>
        <w:t>экологической деятельности</w:t>
      </w:r>
      <w:r w:rsidRPr="003D141B">
        <w:rPr>
          <w:color w:val="111111"/>
          <w:sz w:val="28"/>
        </w:rPr>
        <w:t>: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«Больница для животных»</w:t>
      </w:r>
      <w:r w:rsidRPr="003D141B">
        <w:rPr>
          <w:color w:val="111111"/>
          <w:sz w:val="28"/>
        </w:rPr>
        <w:t>, «Магазин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«Фрукты и овощи»</w:t>
      </w:r>
      <w:r w:rsidRPr="003D141B">
        <w:rPr>
          <w:color w:val="111111"/>
          <w:sz w:val="28"/>
        </w:rPr>
        <w:t>»,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«Лесная аптека»</w:t>
      </w:r>
      <w:r w:rsidRPr="003D141B">
        <w:rPr>
          <w:color w:val="111111"/>
          <w:sz w:val="28"/>
        </w:rPr>
        <w:t> и др.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Например, целью ролевой </w:t>
      </w:r>
      <w:r w:rsidRPr="003D141B">
        <w:rPr>
          <w:rStyle w:val="a4"/>
          <w:b w:val="0"/>
          <w:color w:val="111111"/>
          <w:sz w:val="28"/>
          <w:bdr w:val="none" w:sz="0" w:space="0" w:color="auto" w:frame="1"/>
        </w:rPr>
        <w:t>игры</w:t>
      </w:r>
      <w:r w:rsidRPr="003D141B">
        <w:rPr>
          <w:rStyle w:val="a4"/>
          <w:color w:val="111111"/>
          <w:sz w:val="28"/>
          <w:bdr w:val="none" w:sz="0" w:space="0" w:color="auto" w:frame="1"/>
        </w:rPr>
        <w:t>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«Строительство города»</w:t>
      </w:r>
      <w:r w:rsidRPr="003D141B">
        <w:rPr>
          <w:color w:val="111111"/>
          <w:sz w:val="28"/>
        </w:rPr>
        <w:t> является формирование у детей представление о том, что строительство осуществляется только при условии соблюдения </w:t>
      </w:r>
      <w:r w:rsidRPr="003D141B">
        <w:rPr>
          <w:rStyle w:val="a4"/>
          <w:color w:val="111111"/>
          <w:sz w:val="28"/>
          <w:bdr w:val="none" w:sz="0" w:space="0" w:color="auto" w:frame="1"/>
        </w:rPr>
        <w:t>экологических норм и правил</w:t>
      </w:r>
      <w:r w:rsidRPr="003D141B">
        <w:rPr>
          <w:color w:val="111111"/>
          <w:sz w:val="28"/>
        </w:rPr>
        <w:t>.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</w:rPr>
      </w:pPr>
      <w:r w:rsidRPr="003D141B">
        <w:rPr>
          <w:color w:val="111111"/>
          <w:sz w:val="28"/>
        </w:rPr>
        <w:t xml:space="preserve">Особенности </w:t>
      </w:r>
      <w:r w:rsidRPr="003D141B">
        <w:rPr>
          <w:b/>
          <w:color w:val="111111"/>
          <w:sz w:val="28"/>
        </w:rPr>
        <w:t>соревновательных</w:t>
      </w:r>
      <w:r w:rsidRPr="003D141B">
        <w:rPr>
          <w:color w:val="111111"/>
          <w:sz w:val="28"/>
        </w:rPr>
        <w:t> </w:t>
      </w:r>
      <w:r w:rsidRPr="003D141B">
        <w:rPr>
          <w:rStyle w:val="a4"/>
          <w:b w:val="0"/>
          <w:color w:val="111111"/>
          <w:sz w:val="28"/>
          <w:bdr w:val="none" w:sz="0" w:space="0" w:color="auto" w:frame="1"/>
        </w:rPr>
        <w:t>экологических игр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b/>
          <w:color w:val="111111"/>
          <w:sz w:val="28"/>
        </w:rPr>
        <w:t>Соревновательные </w:t>
      </w:r>
      <w:r w:rsidRPr="003D141B">
        <w:rPr>
          <w:rStyle w:val="a4"/>
          <w:b w:val="0"/>
          <w:color w:val="111111"/>
          <w:sz w:val="28"/>
          <w:bdr w:val="none" w:sz="0" w:space="0" w:color="auto" w:frame="1"/>
        </w:rPr>
        <w:t>экологические игры</w:t>
      </w:r>
      <w:r w:rsidRPr="003D141B">
        <w:rPr>
          <w:rStyle w:val="a4"/>
          <w:color w:val="111111"/>
          <w:sz w:val="28"/>
          <w:bdr w:val="none" w:sz="0" w:space="0" w:color="auto" w:frame="1"/>
        </w:rPr>
        <w:t xml:space="preserve"> такие как</w:t>
      </w:r>
      <w:r w:rsidRPr="003D141B">
        <w:rPr>
          <w:color w:val="111111"/>
          <w:sz w:val="28"/>
        </w:rPr>
        <w:t>: КВН, конкурсы,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«Поле чудес»</w:t>
      </w:r>
      <w:r w:rsidRPr="003D141B">
        <w:rPr>
          <w:color w:val="111111"/>
          <w:sz w:val="28"/>
        </w:rPr>
        <w:t>, </w:t>
      </w:r>
      <w:r w:rsidRPr="003D141B">
        <w:rPr>
          <w:rStyle w:val="a4"/>
          <w:color w:val="111111"/>
          <w:sz w:val="28"/>
          <w:bdr w:val="none" w:sz="0" w:space="0" w:color="auto" w:frame="1"/>
        </w:rPr>
        <w:t>экологические</w:t>
      </w:r>
      <w:r w:rsidRPr="003D141B">
        <w:rPr>
          <w:color w:val="111111"/>
          <w:sz w:val="28"/>
        </w:rPr>
        <w:t> викторины стимулируют активность их участников в приобретении и демонстрации </w:t>
      </w:r>
      <w:r w:rsidRPr="003D141B">
        <w:rPr>
          <w:rStyle w:val="a4"/>
          <w:color w:val="111111"/>
          <w:sz w:val="28"/>
          <w:bdr w:val="none" w:sz="0" w:space="0" w:color="auto" w:frame="1"/>
        </w:rPr>
        <w:t>экологических знаний</w:t>
      </w:r>
      <w:r w:rsidRPr="003D141B">
        <w:rPr>
          <w:color w:val="111111"/>
          <w:sz w:val="28"/>
        </w:rPr>
        <w:t>, умений и навыков.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Особенности </w:t>
      </w:r>
      <w:r w:rsidRPr="003D141B">
        <w:rPr>
          <w:rStyle w:val="a4"/>
          <w:color w:val="111111"/>
          <w:sz w:val="28"/>
          <w:bdr w:val="none" w:sz="0" w:space="0" w:color="auto" w:frame="1"/>
        </w:rPr>
        <w:t>экологических игр-путешествий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В </w:t>
      </w:r>
      <w:r w:rsidRPr="003D141B">
        <w:rPr>
          <w:rStyle w:val="a4"/>
          <w:color w:val="111111"/>
          <w:sz w:val="28"/>
          <w:bdr w:val="none" w:sz="0" w:space="0" w:color="auto" w:frame="1"/>
        </w:rPr>
        <w:t>экологических</w:t>
      </w:r>
      <w:r w:rsidRPr="003D141B">
        <w:rPr>
          <w:color w:val="111111"/>
          <w:sz w:val="28"/>
        </w:rPr>
        <w:t> </w:t>
      </w:r>
      <w:r w:rsidRPr="003D141B">
        <w:rPr>
          <w:b/>
          <w:color w:val="111111"/>
          <w:sz w:val="28"/>
        </w:rPr>
        <w:t>играх-путешествиях</w:t>
      </w:r>
      <w:r w:rsidRPr="003D141B">
        <w:rPr>
          <w:color w:val="111111"/>
          <w:sz w:val="28"/>
        </w:rPr>
        <w:t xml:space="preserve"> дошкольники с помощью ТСО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(технических средств обучения)</w:t>
      </w:r>
      <w:r w:rsidRPr="003D141B">
        <w:rPr>
          <w:color w:val="111111"/>
          <w:sz w:val="28"/>
        </w:rPr>
        <w:t> попадают на морское дно или Северный полюс и т. д. </w:t>
      </w:r>
      <w:r w:rsidRPr="003D141B">
        <w:rPr>
          <w:color w:val="111111"/>
          <w:sz w:val="28"/>
          <w:u w:val="single"/>
          <w:bdr w:val="none" w:sz="0" w:space="0" w:color="auto" w:frame="1"/>
        </w:rPr>
        <w:t>Например</w:t>
      </w:r>
      <w:r w:rsidRPr="003D141B">
        <w:rPr>
          <w:color w:val="111111"/>
          <w:sz w:val="28"/>
        </w:rPr>
        <w:t>: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«Поездка в зоопарк»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«Прогулка в лес»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«Посещение выставки картин о природе»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«Поездка в деревню к бабушке»</w:t>
      </w:r>
      <w:r w:rsidRPr="003D141B">
        <w:rPr>
          <w:color w:val="111111"/>
          <w:sz w:val="28"/>
        </w:rPr>
        <w:t> и др.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Особенности </w:t>
      </w:r>
      <w:r w:rsidRPr="003D141B">
        <w:rPr>
          <w:rStyle w:val="a4"/>
          <w:color w:val="111111"/>
          <w:sz w:val="28"/>
          <w:bdr w:val="none" w:sz="0" w:space="0" w:color="auto" w:frame="1"/>
        </w:rPr>
        <w:t>экологических дидактических игр</w:t>
      </w:r>
    </w:p>
    <w:p w:rsidR="00EB1516" w:rsidRPr="003D141B" w:rsidRDefault="00EB1516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 w:rsidRPr="003D141B">
        <w:rPr>
          <w:color w:val="111111"/>
          <w:sz w:val="28"/>
        </w:rPr>
        <w:t>Дидактические </w:t>
      </w:r>
      <w:r w:rsidRPr="003D141B">
        <w:rPr>
          <w:rStyle w:val="a4"/>
          <w:color w:val="111111"/>
          <w:sz w:val="28"/>
          <w:bdr w:val="none" w:sz="0" w:space="0" w:color="auto" w:frame="1"/>
        </w:rPr>
        <w:t>игры в экологическом воспитании</w:t>
      </w:r>
      <w:r w:rsidRPr="003D141B">
        <w:rPr>
          <w:color w:val="111111"/>
          <w:sz w:val="28"/>
        </w:rPr>
        <w:t> занимают одно из главных мест в работе с </w:t>
      </w:r>
      <w:r w:rsidRPr="003D141B">
        <w:rPr>
          <w:color w:val="111111"/>
          <w:sz w:val="28"/>
          <w:u w:val="single"/>
          <w:bdr w:val="none" w:sz="0" w:space="0" w:color="auto" w:frame="1"/>
        </w:rPr>
        <w:t>дошкольниками</w:t>
      </w:r>
      <w:r w:rsidRPr="003D141B">
        <w:rPr>
          <w:color w:val="111111"/>
          <w:sz w:val="28"/>
        </w:rPr>
        <w:t>: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«Кто потерялся?»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«Узнай по вкусу»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«Чудесный мешочек»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«Две корзины»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«Что будет, если?»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«Птицы, рыбы, звери»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«Цепочка»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«Воздух, земля, вода»</w:t>
      </w:r>
      <w:r w:rsidRPr="003D141B">
        <w:rPr>
          <w:color w:val="111111"/>
          <w:sz w:val="28"/>
        </w:rPr>
        <w:t>, </w:t>
      </w:r>
      <w:r w:rsidRPr="003D141B">
        <w:rPr>
          <w:i/>
          <w:iCs/>
          <w:color w:val="111111"/>
          <w:sz w:val="28"/>
          <w:bdr w:val="none" w:sz="0" w:space="0" w:color="auto" w:frame="1"/>
        </w:rPr>
        <w:t>«Летает, плавает, бегает»</w:t>
      </w:r>
      <w:r w:rsidRPr="003D141B">
        <w:rPr>
          <w:color w:val="111111"/>
          <w:sz w:val="28"/>
        </w:rPr>
        <w:t> и др.</w:t>
      </w:r>
    </w:p>
    <w:p w:rsidR="00EB1516" w:rsidRPr="003D141B" w:rsidRDefault="003D141B" w:rsidP="003D141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</w:rPr>
      </w:pPr>
      <w:r>
        <w:rPr>
          <w:color w:val="111111"/>
          <w:sz w:val="28"/>
        </w:rPr>
        <w:t xml:space="preserve">      </w:t>
      </w:r>
      <w:r w:rsidR="00EB1516" w:rsidRPr="003D141B">
        <w:rPr>
          <w:color w:val="111111"/>
          <w:sz w:val="28"/>
        </w:rPr>
        <w:t>В работе с дошкольниками по их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экологическому воспитанию</w:t>
      </w:r>
      <w:r w:rsidR="00EB1516" w:rsidRPr="003D141B">
        <w:rPr>
          <w:color w:val="111111"/>
          <w:sz w:val="28"/>
        </w:rPr>
        <w:t> должен быть использован интегрированный подход, предполагающий взаимосвязь исследовательской деятельности, музыки, изобразительной деятельности, физической культуры, </w:t>
      </w:r>
      <w:r w:rsidR="00EB1516" w:rsidRPr="003D141B">
        <w:rPr>
          <w:rStyle w:val="a4"/>
          <w:color w:val="111111"/>
          <w:sz w:val="28"/>
          <w:bdr w:val="none" w:sz="0" w:space="0" w:color="auto" w:frame="1"/>
        </w:rPr>
        <w:t>игры</w:t>
      </w:r>
      <w:r w:rsidR="00EB1516" w:rsidRPr="003D141B">
        <w:rPr>
          <w:color w:val="111111"/>
          <w:sz w:val="28"/>
        </w:rPr>
        <w:t>, театральной деятельности, литературы, моделирования, просмотра телепередач, экскурсий, а также организации самостоятельной деятельности детей, т. е. </w:t>
      </w:r>
      <w:proofErr w:type="spellStart"/>
      <w:r w:rsidR="00EB1516" w:rsidRPr="003D141B">
        <w:rPr>
          <w:rStyle w:val="a4"/>
          <w:color w:val="111111"/>
          <w:sz w:val="28"/>
          <w:bdr w:val="none" w:sz="0" w:space="0" w:color="auto" w:frame="1"/>
        </w:rPr>
        <w:t>экологизацию</w:t>
      </w:r>
      <w:proofErr w:type="spellEnd"/>
      <w:r w:rsidR="00EB1516" w:rsidRPr="003D141B">
        <w:rPr>
          <w:color w:val="111111"/>
          <w:sz w:val="28"/>
        </w:rPr>
        <w:t> различных видов деятельности ребенка.</w:t>
      </w:r>
    </w:p>
    <w:p w:rsidR="00705C14" w:rsidRPr="003D141B" w:rsidRDefault="00705C14" w:rsidP="003D141B">
      <w:pPr>
        <w:jc w:val="both"/>
        <w:rPr>
          <w:rFonts w:ascii="Times New Roman" w:hAnsi="Times New Roman" w:cs="Times New Roman"/>
          <w:sz w:val="24"/>
        </w:rPr>
      </w:pPr>
    </w:p>
    <w:sectPr w:rsidR="00705C14" w:rsidRPr="003D141B" w:rsidSect="003D141B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DC"/>
    <w:rsid w:val="003D141B"/>
    <w:rsid w:val="00705C14"/>
    <w:rsid w:val="007808EB"/>
    <w:rsid w:val="00B06BDC"/>
    <w:rsid w:val="00E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7FA8C-0A27-4DCC-BD0B-3F47D558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B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151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2017-11-09T13:09:00Z</cp:lastPrinted>
  <dcterms:created xsi:type="dcterms:W3CDTF">2017-08-16T08:47:00Z</dcterms:created>
  <dcterms:modified xsi:type="dcterms:W3CDTF">2017-11-09T13:09:00Z</dcterms:modified>
</cp:coreProperties>
</file>