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E0" w:rsidRDefault="00EF4D39" w:rsidP="00B860AD">
      <w:pPr>
        <w:ind w:hanging="284"/>
      </w:pPr>
      <w:bookmarkStart w:id="0" w:name="_GoBack"/>
      <w:r>
        <w:rPr>
          <w:noProof/>
          <w:lang w:eastAsia="ru-RU"/>
        </w:rPr>
        <w:drawing>
          <wp:inline distT="0" distB="0" distL="0" distR="0" wp14:anchorId="53989F2E" wp14:editId="211F9C60">
            <wp:extent cx="7000875" cy="9667875"/>
            <wp:effectExtent l="0" t="0" r="9525" b="9525"/>
            <wp:docPr id="4" name="Рисунок 4" descr="https://mihalkina-shat-dou6.edumsko.ru/uploads/7000/24108/section/444964/SOVETY/8(1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halkina-shat-dou6.edumsko.ru/uploads/7000/24108/section/444964/SOVETY/8(15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586" cy="966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60AD" w:rsidRPr="00817469" w:rsidRDefault="00B860AD" w:rsidP="00B860AD">
      <w:pPr>
        <w:spacing w:after="0" w:line="294" w:lineRule="atLeast"/>
        <w:ind w:left="284" w:right="-284"/>
        <w:jc w:val="center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lastRenderedPageBreak/>
        <w:t>Пятый год жизни является периодом интенсивного роста и развития </w:t>
      </w:r>
    </w:p>
    <w:p w:rsidR="00B860AD" w:rsidRPr="00817469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Происходят заметные качественные изменения в развитии  основных движений детей. Эмоционально окрашенная двигательная  деятельность становится не только средством физического развития, но и  способом психологической разгрузки детей, которых отличает довольно  высокая возбудимость. Возрастающие физические возможности, стремление к самостоятельности позволяют не только развивать у них чувство уверенности  в собственных силах при выполнении процессов самообслуживания (одевание, умывание), но и включать детей в несложный хозяйственно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бытовой труд  семьи и детского сада (сервировка стола, мытье игрушек, вытирание пыли и  т.д.) Для укрепления и умножения здоровья ребенка важна организация  здорового образа жизни, что предполагает удовлетворение жизненных  потребностей ребенка, создание условий для его полноценной  жизнедеятельности, правильного режима активности и отдыха. Пятилетние  дошкольники интенсивно растут, поэтому следует контролировать  соответствие высоты мебели росту детей. Двигательная активность детей 5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 xml:space="preserve">го года жизни значительно возрастает, в ней ярко выражены индивидуальные  различия. У детей заметно увеличивается интерес не только к процессу  выполнения движений, но и к результатам их выполнения. Нормы физического развития пятилетнего малыша. </w:t>
      </w:r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Всего за один год ребенок очень прогрессирует в физическом развитии, и прогресс этот хорошо виден из следующего: • у ребенка становятся более уверенными и точными движения; ребенок  хорошо чувствует свое тело в пространстве: закрыв глаза, он легко может  дотронуться до своего носа, до уха, до плеча или колена; он может совершать  наклоны с закрытыми глазами и притом не потерять равновесия;</w:t>
      </w:r>
      <w:proofErr w:type="gram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• </w:t>
      </w:r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ребенок этого возраста довольно ловко бросает мяч и весьма ловко  ловит его; очень любит игры с мячом; • ребенок уверенно и довольно быстро бегает; если играть с малышом в  «догонялки», то его и взрослому человеку бывает довольно трудно поймать;  ребенок способен бегать не только по ровной местности, он может  перепрыгивать через канавки, ямки, холмики, может обегать препятствия  стороной;</w:t>
      </w:r>
      <w:proofErr w:type="gram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• </w:t>
      </w:r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у малыша этого возраста уже довольно хорошо развито чувство  равновесия; • в прыжках ребенок становится намного увереннее; прыжки его  становятся дальше, малыш может перепрыгнуть через один или несколько  невысоких предметов; он способен прыгать не только на двух ногах сразу, но  и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lastRenderedPageBreak/>
        <w:t> на одной ноге;  • очень уверенно чувствует себя ребенок на шведской стенке;</w:t>
      </w:r>
      <w:proofErr w:type="gram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 дети этого  возраста могут много времени лазать или сидеть на шведской стенке — укреплению его здоровья: 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создание условий для двигательной деятельности ребенка на  протяжении всего времени бодрствования: проведение утренней гимнастики,  подвижных игр и физических упражнений, самостоятельных движений  малыша с различным физкультурным инвентарем: скакалками,  гимнастическими палками, мячами и др. </w:t>
      </w:r>
    </w:p>
    <w:p w:rsidR="00B860AD" w:rsidRPr="00817469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</w:t>
      </w:r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организация системы  </w:t>
      </w:r>
      <w:proofErr w:type="spell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физкультурно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оздоровительных</w:t>
      </w:r>
      <w:proofErr w:type="spell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 мероприятий;  (утренняя гимнастика; физкультурные занятия; подвижные игры и физические упражнения; спортивные игры; физкультминутки; коррекционная гимнастика: 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 для глаз, 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 дыхательная – пальчиковая и т.д.) особенно когда соберутся несколько малышей; для этого у них уже достаточно сильны руки и ноги, хорошо развит вестибулярный аппарат; Условия, способствующие физическому развитию ребенка 4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 xml:space="preserve"> 5 лет и </w:t>
      </w:r>
      <w:proofErr w:type="gramEnd"/>
    </w:p>
    <w:p w:rsidR="00B860AD" w:rsidRPr="00817469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создание разнообразной физкультурно-оздоровительной и  развивающей среды (подбор специальных игрушек, оборудования и  инвентаря);</w:t>
      </w:r>
    </w:p>
    <w:p w:rsidR="00B860AD" w:rsidRPr="00817469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соблюдение правил безопасности в процессе выполнения физических  упражнений; 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соблюдение санитарно-гигиенических мероприятий: сквозное  проветривание, увлажнение воздуха, поддержания оптимальной температуры  воздуха в комнате, которая должна составлять примерно 20 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 22</w:t>
      </w:r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 С</w:t>
      </w:r>
      <w:proofErr w:type="gram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; 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применение закаливающих мероприятий (закаливание воздухом,  солнцем и водой; привитие культурно 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 гигиенических навыков);</w:t>
      </w: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ym w:font="Symbol" w:char="F0B7"/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Лечебно</w:t>
      </w:r>
      <w:proofErr w:type="spellEnd"/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 -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 профилактическая работа (определение оптимальной  нагрузки на ребёнка, с учётом возрастных и индивидуальных особенностей;   витаминизация 3</w:t>
      </w:r>
      <w:r w:rsidRPr="00817469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>его блюда (витамин С); использование фитонцидов (лук,  чеснок).</w:t>
      </w:r>
      <w:proofErr w:type="gramEnd"/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B860AD">
      <w:pPr>
        <w:spacing w:after="0" w:line="294" w:lineRule="atLeast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B860AD" w:rsidRDefault="00B860AD" w:rsidP="00EF4D39">
      <w:pPr>
        <w:ind w:firstLine="142"/>
      </w:pPr>
    </w:p>
    <w:sectPr w:rsidR="00B860AD" w:rsidSect="00B860AD">
      <w:pgSz w:w="11906" w:h="16838"/>
      <w:pgMar w:top="1134" w:right="849" w:bottom="1134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E0"/>
    <w:rsid w:val="00B860AD"/>
    <w:rsid w:val="00BE39E0"/>
    <w:rsid w:val="00E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3</cp:revision>
  <dcterms:created xsi:type="dcterms:W3CDTF">2021-11-03T10:53:00Z</dcterms:created>
  <dcterms:modified xsi:type="dcterms:W3CDTF">2021-11-03T10:56:00Z</dcterms:modified>
</cp:coreProperties>
</file>